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0" w:rsidRDefault="00AD02C1" w:rsidP="00F24790">
      <w:pPr>
        <w:pStyle w:val="a6"/>
        <w:spacing w:line="240" w:lineRule="auto"/>
      </w:pPr>
      <w:r>
        <w:t>七台河市人民医院</w:t>
      </w:r>
      <w:r w:rsidR="00C537C0">
        <w:t>网</w:t>
      </w:r>
      <w:r>
        <w:t>络</w:t>
      </w:r>
      <w:r w:rsidR="00C537C0">
        <w:t>医院</w:t>
      </w:r>
      <w:r>
        <w:t>信息系统</w:t>
      </w:r>
      <w:r w:rsidR="00C537C0">
        <w:t>功能建设</w:t>
      </w:r>
      <w:r w:rsidR="00C750E6">
        <w:rPr>
          <w:rFonts w:hint="eastAsia"/>
        </w:rPr>
        <w:t>参数</w:t>
      </w:r>
    </w:p>
    <w:p w:rsidR="00C537C0" w:rsidRDefault="00C537C0" w:rsidP="00F24790">
      <w:pPr>
        <w:pStyle w:val="1"/>
        <w:numPr>
          <w:ilvl w:val="0"/>
          <w:numId w:val="1"/>
        </w:numPr>
        <w:spacing w:line="240" w:lineRule="auto"/>
      </w:pPr>
      <w:r>
        <w:t>项目概述</w:t>
      </w:r>
    </w:p>
    <w:p w:rsidR="00C537C0" w:rsidRPr="009A73F3" w:rsidRDefault="00C537C0" w:rsidP="00F24790">
      <w:pPr>
        <w:pStyle w:val="a5"/>
        <w:spacing w:line="240" w:lineRule="auto"/>
        <w:rPr>
          <w:szCs w:val="21"/>
        </w:rPr>
      </w:pPr>
      <w:r w:rsidRPr="009A73F3">
        <w:rPr>
          <w:szCs w:val="21"/>
        </w:rPr>
        <w:t>为提升我院医疗服务水平，优化患者就医体验，推动</w:t>
      </w:r>
      <w:r w:rsidRPr="009A73F3">
        <w:rPr>
          <w:szCs w:val="21"/>
        </w:rPr>
        <w:t>“</w:t>
      </w:r>
      <w:r w:rsidRPr="009A73F3">
        <w:rPr>
          <w:szCs w:val="21"/>
        </w:rPr>
        <w:t>互联网+医疗健康</w:t>
      </w:r>
      <w:r w:rsidRPr="009A73F3">
        <w:rPr>
          <w:szCs w:val="21"/>
        </w:rPr>
        <w:t>”</w:t>
      </w:r>
      <w:r w:rsidRPr="009A73F3">
        <w:rPr>
          <w:szCs w:val="21"/>
        </w:rPr>
        <w:t>深度融合，七台河市人民医院拟建设一套功能完善、安全合规的互联网医院系统。本项目旨在通过信息化手段，实现核心诊疗服务全流程线上化、便民服务中心多元化、在线复诊与问诊闭环化、药学服务专业化、远程会诊高效化、智能随访精准化、AI预问诊与导诊智能化、健康宣教互动化、运营管理精细化以及监管合规全面化，最终构建覆盖诊前、诊中、诊后的全生命周期智慧医疗服务体系。</w:t>
      </w:r>
    </w:p>
    <w:p w:rsidR="00C537C0" w:rsidRDefault="00C537C0" w:rsidP="00F24790">
      <w:pPr>
        <w:pStyle w:val="1"/>
        <w:numPr>
          <w:ilvl w:val="0"/>
          <w:numId w:val="1"/>
        </w:numPr>
        <w:spacing w:line="240" w:lineRule="auto"/>
      </w:pPr>
      <w:r>
        <w:t>询价内容</w:t>
      </w:r>
    </w:p>
    <w:p w:rsidR="00C537C0" w:rsidRDefault="00C537C0" w:rsidP="0017751E">
      <w:pPr>
        <w:spacing w:before="120" w:after="120"/>
        <w:ind w:firstLine="500"/>
        <w:jc w:val="left"/>
      </w:pPr>
      <w:r w:rsidRPr="0017751E">
        <w:rPr>
          <w:rFonts w:hint="eastAsia"/>
          <w:b/>
          <w:sz w:val="28"/>
          <w:szCs w:val="28"/>
        </w:rPr>
        <w:t>（一）</w:t>
      </w:r>
      <w:r w:rsidRPr="0017751E">
        <w:rPr>
          <w:b/>
          <w:sz w:val="28"/>
          <w:szCs w:val="28"/>
        </w:rPr>
        <w:t>核心诊疗服务</w:t>
      </w:r>
      <w:r w:rsidR="0017751E" w:rsidRPr="009A73F3">
        <w:rPr>
          <w:b/>
          <w:szCs w:val="21"/>
        </w:rPr>
        <w:t>（</w:t>
      </w:r>
      <w:r w:rsidR="0017751E" w:rsidRPr="009A73F3">
        <w:rPr>
          <w:rFonts w:ascii="宋体" w:eastAsia="宋体" w:hAnsi="宋体" w:cs="宋体" w:hint="eastAsia"/>
          <w:szCs w:val="21"/>
        </w:rPr>
        <w:t>门诊全流程：整合预约挂号、在线缴费、报告查询、处方流转、药品配送等功能模块，建立“预约-就诊-结算-取药”闭环服务</w:t>
      </w:r>
      <w:r w:rsidR="00D925D3">
        <w:rPr>
          <w:rFonts w:ascii="宋体" w:eastAsia="宋体" w:hAnsi="宋体" w:cs="宋体" w:hint="eastAsia"/>
          <w:szCs w:val="21"/>
        </w:rPr>
        <w:t>，</w:t>
      </w:r>
      <w:r w:rsidR="001C262C">
        <w:rPr>
          <w:rFonts w:ascii="宋体" w:eastAsia="宋体" w:hAnsi="宋体" w:cs="宋体" w:hint="eastAsia"/>
          <w:szCs w:val="21"/>
        </w:rPr>
        <w:t>挂号、检查</w:t>
      </w:r>
      <w:r w:rsidR="00D925D3">
        <w:rPr>
          <w:rFonts w:ascii="宋体" w:eastAsia="宋体" w:hAnsi="宋体" w:cs="宋体" w:hint="eastAsia"/>
          <w:szCs w:val="21"/>
        </w:rPr>
        <w:t>可精准预约</w:t>
      </w:r>
      <w:r w:rsidR="00A22E7E">
        <w:rPr>
          <w:rFonts w:ascii="宋体" w:eastAsia="宋体" w:hAnsi="宋体" w:cs="宋体" w:hint="eastAsia"/>
          <w:szCs w:val="21"/>
        </w:rPr>
        <w:t>。住院全流程：实现手机办理住院、住院预缴、缴费查询</w:t>
      </w:r>
      <w:r w:rsidR="0017751E" w:rsidRPr="009A73F3">
        <w:rPr>
          <w:rFonts w:ascii="宋体" w:eastAsia="宋体" w:hAnsi="宋体" w:cs="宋体" w:hint="eastAsia"/>
          <w:szCs w:val="21"/>
        </w:rPr>
        <w:t>等服务。主要包含但不限于以下功能</w:t>
      </w:r>
      <w:r w:rsidR="0017751E" w:rsidRPr="009A73F3">
        <w:rPr>
          <w:b/>
          <w:szCs w:val="21"/>
        </w:rPr>
        <w:t>）</w:t>
      </w:r>
      <w:r w:rsidR="0017751E" w:rsidRPr="009A73F3">
        <w:rPr>
          <w:rFonts w:hint="eastAsia"/>
          <w:b/>
          <w:szCs w:val="21"/>
        </w:rPr>
        <w:t xml:space="preserve"> </w:t>
      </w:r>
      <w:r w:rsidR="0017751E">
        <w:rPr>
          <w:rFonts w:hint="eastAsia"/>
          <w:b/>
        </w:rPr>
        <w:t xml:space="preserve"> 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</w:t>
      </w:r>
      <w:r>
        <w:t>支持本人/他人/儿童绑定</w:t>
      </w:r>
      <w:r w:rsidR="008C0165">
        <w:t>及解绑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</w:t>
      </w:r>
      <w:r>
        <w:t>电子健康卡认证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</w:t>
      </w:r>
      <w:r>
        <w:t>多就诊人切换及二维码展示</w:t>
      </w:r>
      <w:r w:rsidR="008C0165">
        <w:t>（本院二维码及国家电子健康码）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</w:t>
      </w:r>
      <w:r>
        <w:t>与腾讯电子健康码平台对接，患者使用电子健康码可以完成院内就医流程</w:t>
      </w:r>
      <w:r w:rsidR="008C0165">
        <w:t>，对同一患者有多条建档信息患者绑卡管理。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</w:t>
      </w:r>
      <w:r>
        <w:t>分时段挂号</w:t>
      </w:r>
      <w:r w:rsidR="008C0165">
        <w:t>（按时间设置及剩余号源显示）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6.</w:t>
      </w:r>
      <w:r>
        <w:t>停诊通知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7.</w:t>
      </w:r>
      <w:r>
        <w:t>排队候诊查询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8.</w:t>
      </w:r>
      <w:r>
        <w:t>门诊缴费（含医保）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9.</w:t>
      </w:r>
      <w:r>
        <w:t>电子发票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10.</w:t>
      </w:r>
      <w:r>
        <w:t>消息推送提醒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11.</w:t>
      </w:r>
      <w:r>
        <w:t>检验/检查报告在线查看（PDF）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12.</w:t>
      </w:r>
      <w:r>
        <w:t>影像云胶片查看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13.</w:t>
      </w:r>
      <w:r>
        <w:t>日清单/缴费记录查询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14.</w:t>
      </w:r>
      <w:r>
        <w:t>手机办理入院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15.</w:t>
      </w:r>
      <w:r>
        <w:t>押金缴纳</w:t>
      </w:r>
    </w:p>
    <w:p w:rsidR="008C0165" w:rsidRDefault="008C0165" w:rsidP="00F24790">
      <w:pPr>
        <w:pStyle w:val="a5"/>
        <w:spacing w:line="240" w:lineRule="auto"/>
        <w:ind w:firstLine="0"/>
      </w:pPr>
      <w:r>
        <w:rPr>
          <w:rFonts w:hint="eastAsia"/>
        </w:rPr>
        <w:t>16、药品配送</w:t>
      </w:r>
    </w:p>
    <w:p w:rsidR="008C0165" w:rsidRDefault="008C0165" w:rsidP="00F24790">
      <w:pPr>
        <w:pStyle w:val="a5"/>
        <w:spacing w:line="240" w:lineRule="auto"/>
        <w:ind w:firstLine="0"/>
      </w:pPr>
      <w:r>
        <w:rPr>
          <w:rFonts w:hint="eastAsia"/>
        </w:rPr>
        <w:t>17、三方软件链接管理</w:t>
      </w:r>
    </w:p>
    <w:p w:rsidR="00C537C0" w:rsidRDefault="00C537C0" w:rsidP="00CE1800">
      <w:r w:rsidRPr="00D925D3">
        <w:rPr>
          <w:rFonts w:ascii="宋体" w:eastAsia="宋体" w:hAnsi="宋体" w:hint="eastAsia"/>
          <w:b/>
          <w:sz w:val="32"/>
          <w:szCs w:val="32"/>
        </w:rPr>
        <w:lastRenderedPageBreak/>
        <w:t>（二）</w:t>
      </w:r>
      <w:r w:rsidRPr="00D925D3">
        <w:rPr>
          <w:rFonts w:ascii="宋体" w:eastAsia="宋体" w:hAnsi="宋体"/>
          <w:b/>
          <w:sz w:val="32"/>
          <w:szCs w:val="32"/>
        </w:rPr>
        <w:t>便民服务中心</w:t>
      </w:r>
      <w:r w:rsidR="0061669C" w:rsidRPr="0061669C">
        <w:rPr>
          <w:rFonts w:ascii="宋体" w:eastAsia="宋体" w:hAnsi="宋体"/>
          <w:szCs w:val="21"/>
        </w:rPr>
        <w:t>（</w:t>
      </w:r>
      <w:r w:rsidR="0061669C" w:rsidRPr="0061669C">
        <w:rPr>
          <w:rFonts w:ascii="宋体" w:eastAsia="宋体" w:hAnsi="宋体" w:hint="eastAsia"/>
          <w:szCs w:val="21"/>
        </w:rPr>
        <w:t>互联网+护理延伸服务</w:t>
      </w:r>
      <w:r w:rsidR="00CE1800">
        <w:rPr>
          <w:rFonts w:ascii="宋体" w:eastAsia="宋体" w:hAnsi="宋体" w:hint="eastAsia"/>
          <w:szCs w:val="21"/>
        </w:rPr>
        <w:t>,</w:t>
      </w:r>
      <w:r w:rsidR="0061669C" w:rsidRPr="0061669C">
        <w:rPr>
          <w:rFonts w:ascii="宋体" w:eastAsia="宋体" w:hAnsi="宋体" w:hint="eastAsia"/>
          <w:szCs w:val="21"/>
        </w:rPr>
        <w:t>针对孕妇、老年人、儿童等特殊群体，提供针对性的线上、线下护理服务</w:t>
      </w:r>
      <w:r w:rsidR="006F03F9">
        <w:rPr>
          <w:rFonts w:ascii="宋体" w:eastAsia="宋体" w:hAnsi="宋体" w:hint="eastAsia"/>
          <w:szCs w:val="21"/>
        </w:rPr>
        <w:t>，</w:t>
      </w:r>
      <w:r w:rsidR="00A93820">
        <w:rPr>
          <w:rFonts w:ascii="宋体" w:eastAsia="宋体" w:hAnsi="宋体" w:hint="eastAsia"/>
          <w:szCs w:val="21"/>
        </w:rPr>
        <w:t>对慢病患者提供随访管理</w:t>
      </w:r>
      <w:r w:rsidR="0061669C" w:rsidRPr="0061669C">
        <w:rPr>
          <w:rFonts w:ascii="宋体" w:eastAsia="宋体" w:hAnsi="宋体" w:hint="eastAsia"/>
          <w:szCs w:val="21"/>
        </w:rPr>
        <w:t>。</w:t>
      </w:r>
      <w:r w:rsidR="0061669C" w:rsidRPr="0061669C">
        <w:rPr>
          <w:rFonts w:ascii="宋体" w:eastAsia="宋体" w:hAnsi="宋体"/>
          <w:szCs w:val="21"/>
        </w:rPr>
        <w:t>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</w:t>
      </w:r>
      <w:r>
        <w:t>物价查询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</w:t>
      </w:r>
      <w:r>
        <w:t>病案复印预约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</w:t>
      </w:r>
      <w:r>
        <w:t>护理上门服务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</w:t>
      </w:r>
      <w:r>
        <w:t>床位公示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</w:t>
      </w:r>
      <w:r>
        <w:t>老年人大字版服务</w:t>
      </w:r>
    </w:p>
    <w:p w:rsidR="00C537C0" w:rsidRPr="006258B6" w:rsidRDefault="00C537C0" w:rsidP="000757DD">
      <w:pPr>
        <w:spacing w:before="120" w:after="120"/>
        <w:jc w:val="left"/>
        <w:rPr>
          <w:rFonts w:asciiTheme="minorEastAsia" w:hAnsiTheme="minorEastAsia"/>
          <w:szCs w:val="21"/>
        </w:rPr>
      </w:pPr>
      <w:r w:rsidRPr="006258B6">
        <w:rPr>
          <w:rFonts w:hint="eastAsia"/>
          <w:b/>
          <w:sz w:val="32"/>
          <w:szCs w:val="32"/>
        </w:rPr>
        <w:t>（三）</w:t>
      </w:r>
      <w:r w:rsidRPr="006258B6">
        <w:rPr>
          <w:b/>
          <w:sz w:val="32"/>
          <w:szCs w:val="32"/>
        </w:rPr>
        <w:t>在线复诊与问诊</w:t>
      </w:r>
      <w:r w:rsidR="006258B6" w:rsidRPr="006258B6">
        <w:rPr>
          <w:rFonts w:asciiTheme="minorEastAsia" w:hAnsiTheme="minorEastAsia"/>
          <w:szCs w:val="21"/>
        </w:rPr>
        <w:t>（</w:t>
      </w:r>
      <w:r w:rsidR="006258B6" w:rsidRPr="006258B6">
        <w:rPr>
          <w:rFonts w:asciiTheme="minorEastAsia" w:hAnsiTheme="minorEastAsia" w:cs="宋体" w:hint="eastAsia"/>
          <w:szCs w:val="21"/>
        </w:rPr>
        <w:t>资质核验：系统自动关联患者线下就诊档案，仅向有1年内本院就诊记录的患者开放复诊通道，首诊患者及急症重症患者自动引导至线下就诊。多元问诊：支持图文、语音、视频三种问诊模式，视频问诊需满足实名认证及全程留痕要求；医师可在</w:t>
      </w:r>
      <w:r w:rsidR="000757DD">
        <w:rPr>
          <w:rFonts w:asciiTheme="minorEastAsia" w:hAnsiTheme="minorEastAsia" w:cs="宋体" w:hint="eastAsia"/>
          <w:szCs w:val="21"/>
        </w:rPr>
        <w:t>线调取历史病历、检查报告，开具电子处方（限制精麻类等特殊药品），包含但不限于以下功能</w:t>
      </w:r>
      <w:r w:rsidR="006258B6" w:rsidRPr="006258B6">
        <w:rPr>
          <w:rFonts w:asciiTheme="minorEastAsia" w:hAnsiTheme="minorEastAsia"/>
          <w:szCs w:val="21"/>
        </w:rPr>
        <w:t>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</w:t>
      </w:r>
      <w:r w:rsidR="0017751E">
        <w:rPr>
          <w:rFonts w:hint="eastAsia"/>
        </w:rPr>
        <w:t>患者管理：</w:t>
      </w:r>
      <w:r>
        <w:t>在线咨询</w:t>
      </w:r>
      <w:r w:rsidR="0017751E">
        <w:t>（支持多种形式的在线沟通，文字、语音、图片等）、在线复诊、状态显示提醒、问诊记录、查看医嘱、处方及检查检验结果、支付。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</w:t>
      </w:r>
      <w:r w:rsidR="0017751E">
        <w:rPr>
          <w:rFonts w:hint="eastAsia"/>
        </w:rPr>
        <w:t>医生管理：在线咨询、在线复诊、提醒、排班、退费、书写病历、开具医嘱、检查检验、处方、住院单、患者列表、订单列表</w:t>
      </w:r>
      <w:r w:rsidR="0079107F">
        <w:rPr>
          <w:rFonts w:hint="eastAsia"/>
        </w:rPr>
        <w:t>。</w:t>
      </w:r>
    </w:p>
    <w:p w:rsidR="00C537C0" w:rsidRDefault="00C537C0" w:rsidP="00F24790">
      <w:pPr>
        <w:pStyle w:val="2"/>
        <w:spacing w:line="240" w:lineRule="auto"/>
      </w:pPr>
      <w:r>
        <w:rPr>
          <w:rFonts w:hint="eastAsia"/>
        </w:rPr>
        <w:t>（四）</w:t>
      </w:r>
      <w:r>
        <w:t>药学服务</w:t>
      </w:r>
    </w:p>
    <w:p w:rsidR="0017751E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</w:t>
      </w:r>
      <w:r w:rsidR="0017751E">
        <w:rPr>
          <w:rFonts w:hint="eastAsia"/>
        </w:rPr>
        <w:t>药师管理：审核通知、审核记录、待审查询、处方审核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</w:t>
      </w:r>
      <w:r w:rsidR="0017751E">
        <w:rPr>
          <w:rFonts w:hint="eastAsia"/>
        </w:rPr>
        <w:t>医生管理：审方结果通知、处方、在线沟通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</w:t>
      </w:r>
      <w:r w:rsidR="0017751E">
        <w:rPr>
          <w:rFonts w:hint="eastAsia"/>
        </w:rPr>
        <w:t>患者管理：缴费、处方、消息通知、药师门诊、药品查询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</w:t>
      </w:r>
      <w:r w:rsidR="0017751E">
        <w:rPr>
          <w:rFonts w:hint="eastAsia"/>
        </w:rPr>
        <w:t>后台管理：药师管理、处方管理、药品管理等</w:t>
      </w:r>
    </w:p>
    <w:p w:rsidR="00C537C0" w:rsidRDefault="00C537C0" w:rsidP="00F24790">
      <w:pPr>
        <w:pStyle w:val="2"/>
        <w:spacing w:line="240" w:lineRule="auto"/>
      </w:pPr>
      <w:r>
        <w:rPr>
          <w:rFonts w:hint="eastAsia"/>
        </w:rPr>
        <w:t>（五）</w:t>
      </w:r>
      <w:r>
        <w:t>远程会诊管理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1.专家排班预约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2.会诊申请与资料上传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3.审核、安排与通知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4.报告书写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5.会诊实时音视频互动</w:t>
      </w:r>
    </w:p>
    <w:p w:rsidR="0017751E" w:rsidRDefault="0017751E" w:rsidP="00F24790">
      <w:pPr>
        <w:pStyle w:val="a5"/>
        <w:spacing w:line="240" w:lineRule="auto"/>
        <w:ind w:firstLine="0"/>
      </w:pPr>
      <w:r>
        <w:rPr>
          <w:rFonts w:hint="eastAsia"/>
        </w:rPr>
        <w:t>6、</w:t>
      </w:r>
      <w:r w:rsidR="001C262C">
        <w:rPr>
          <w:rFonts w:hint="eastAsia"/>
        </w:rPr>
        <w:t>双向</w:t>
      </w:r>
      <w:r>
        <w:rPr>
          <w:rFonts w:hint="eastAsia"/>
        </w:rPr>
        <w:t>转诊</w:t>
      </w:r>
    </w:p>
    <w:p w:rsidR="00C537C0" w:rsidRPr="0079107F" w:rsidRDefault="00C537C0" w:rsidP="0079107F">
      <w:pPr>
        <w:spacing w:before="120" w:after="120"/>
        <w:jc w:val="left"/>
        <w:rPr>
          <w:rFonts w:ascii="宋体" w:eastAsia="宋体" w:hAnsi="宋体"/>
          <w:szCs w:val="21"/>
        </w:rPr>
      </w:pPr>
      <w:r w:rsidRPr="0079107F">
        <w:rPr>
          <w:rFonts w:hint="eastAsia"/>
          <w:b/>
          <w:sz w:val="32"/>
          <w:szCs w:val="32"/>
        </w:rPr>
        <w:t>（六）</w:t>
      </w:r>
      <w:r w:rsidRPr="0079107F">
        <w:rPr>
          <w:b/>
          <w:sz w:val="32"/>
          <w:szCs w:val="32"/>
        </w:rPr>
        <w:t>智能随访</w:t>
      </w:r>
      <w:r w:rsidR="0079107F" w:rsidRPr="0079107F">
        <w:rPr>
          <w:rFonts w:ascii="宋体" w:eastAsia="宋体" w:hAnsi="宋体"/>
          <w:szCs w:val="21"/>
        </w:rPr>
        <w:t>（</w:t>
      </w:r>
      <w:r w:rsidR="0079107F" w:rsidRPr="0079107F">
        <w:rPr>
          <w:rFonts w:ascii="宋体" w:eastAsia="宋体" w:hAnsi="宋体" w:cs="宋体" w:hint="eastAsia"/>
          <w:szCs w:val="21"/>
        </w:rPr>
        <w:t>功能目标：实现随访工作标准化、个性化，提升患者依从性，为慢病管理及术后康复提供保障、联合临床科室制定各病种随访规范，明确随访周期、内容及异常情况处置流程；监督随访完成率及数据真实性，将随访质量与科室评优挂钩；定期分析随访数据，梳理共性问题并提出诊疗改进建议</w:t>
      </w:r>
      <w:r w:rsidR="0079107F">
        <w:rPr>
          <w:rFonts w:ascii="宋体" w:eastAsia="宋体" w:hAnsi="宋体" w:cs="宋体" w:hint="eastAsia"/>
          <w:szCs w:val="21"/>
        </w:rPr>
        <w:t>，包含但不限于以下功能。</w:t>
      </w:r>
      <w:r w:rsidR="0079107F" w:rsidRPr="0079107F">
        <w:rPr>
          <w:rFonts w:ascii="宋体" w:eastAsia="宋体" w:hAnsi="宋体"/>
          <w:szCs w:val="21"/>
        </w:rPr>
        <w:t>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1.患教消息查看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lastRenderedPageBreak/>
        <w:t>2.个人随访档案维护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3.健康数据日历记录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4.查看随访就诊指导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5.患者档案管理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6.随访记录录入</w:t>
      </w:r>
      <w:bookmarkStart w:id="0" w:name="_GoBack"/>
      <w:bookmarkEnd w:id="0"/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7.智能算法自动入组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8.多路径管理，支持短信、人工、问卷及智能外呼等多种随访方式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9.语音交互：利用语音识别/合成技术模拟医护对话，自动结构化记录关键信息，支持自定义话术与呼叫策略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10.异常预警：自动筛查未接通或病情异常患者，生成待办任务供人工干预</w:t>
      </w:r>
    </w:p>
    <w:p w:rsidR="00C537C0" w:rsidRDefault="00C537C0" w:rsidP="009D4605">
      <w:pPr>
        <w:spacing w:before="120" w:after="120"/>
        <w:jc w:val="left"/>
      </w:pPr>
      <w:r w:rsidRPr="009D4605">
        <w:rPr>
          <w:rFonts w:ascii="宋体" w:eastAsia="宋体" w:hAnsi="宋体" w:hint="eastAsia"/>
          <w:b/>
          <w:sz w:val="32"/>
          <w:szCs w:val="32"/>
        </w:rPr>
        <w:t>（七）</w:t>
      </w:r>
      <w:r w:rsidRPr="009D4605">
        <w:rPr>
          <w:rFonts w:ascii="宋体" w:eastAsia="宋体" w:hAnsi="宋体"/>
          <w:b/>
          <w:sz w:val="32"/>
          <w:szCs w:val="32"/>
        </w:rPr>
        <w:t>AI预问诊与智能导诊</w:t>
      </w:r>
      <w:r w:rsidR="009D4605">
        <w:t>（</w:t>
      </w:r>
      <w:r w:rsidR="009D4605" w:rsidRPr="009D4605">
        <w:rPr>
          <w:rFonts w:ascii="宋体" w:eastAsia="宋体" w:hAnsi="宋体" w:cs="宋体" w:hint="eastAsia"/>
          <w:szCs w:val="21"/>
        </w:rPr>
        <w:t>核心功能设计：通过智能对话引导患者精准描述症状、既往史、用药史等信息，结合知识库生成结构化预问诊报告；基于症状关键词匹配推荐最优接诊科室及医师，急症重症患者自动触发急诊通道；预问诊报告同步至接诊医师工作站，为诊疗决策提供参考</w:t>
      </w:r>
      <w:r w:rsidR="00F14813">
        <w:rPr>
          <w:rFonts w:ascii="宋体" w:eastAsia="宋体" w:hAnsi="宋体" w:cs="宋体" w:hint="eastAsia"/>
          <w:szCs w:val="21"/>
        </w:rPr>
        <w:t>，包含但不限于以下功能。</w:t>
      </w:r>
      <w:r w:rsidR="009D4605">
        <w:t>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1.智能区分医疗诉求（症状/疾病）与非医疗诉求（流程/资源）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2.自动调度对应专项智能体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3.通过多轮对话引导，辅助患者精准选择科室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4.提供交通、楼层、设施等医院资源问答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5.模拟医生思维，自动采集现病史、既往史、家族史及生活习惯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6.自动生成结构化门诊病历草稿（主诉/现病史等），并实时同步至医生工作站，减少医生录入时间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7.支持断点记忆恢复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8.支持简体文字、语音录入功能，自动处理语音内容，提取关键信息</w:t>
      </w:r>
    </w:p>
    <w:p w:rsidR="00C537C0" w:rsidRDefault="00C537C0" w:rsidP="00CE1800">
      <w:pPr>
        <w:spacing w:before="120" w:after="120"/>
        <w:ind w:firstLine="500"/>
        <w:jc w:val="left"/>
      </w:pPr>
      <w:r w:rsidRPr="00CE1800">
        <w:rPr>
          <w:rFonts w:ascii="宋体" w:eastAsia="宋体" w:hAnsi="宋体" w:hint="eastAsia"/>
          <w:b/>
          <w:sz w:val="32"/>
          <w:szCs w:val="32"/>
        </w:rPr>
        <w:t>（八）</w:t>
      </w:r>
      <w:r w:rsidRPr="00CE1800">
        <w:rPr>
          <w:rFonts w:ascii="宋体" w:eastAsia="宋体" w:hAnsi="宋体"/>
          <w:b/>
          <w:sz w:val="32"/>
          <w:szCs w:val="32"/>
        </w:rPr>
        <w:t>AI健康宣教</w:t>
      </w:r>
      <w:r w:rsidR="00DB28F1" w:rsidRPr="00DB28F1">
        <w:rPr>
          <w:b/>
        </w:rPr>
        <w:t>（</w:t>
      </w:r>
      <w:r w:rsidR="00CE1800" w:rsidRPr="00CE1800">
        <w:rPr>
          <w:rFonts w:ascii="宋体" w:eastAsia="宋体" w:hAnsi="宋体" w:cs="宋体" w:hint="eastAsia"/>
          <w:szCs w:val="21"/>
        </w:rPr>
        <w:t>核心功能设计：基于患者病种、年龄、健康状况生成个性化宣教内容，支持图文、视频等</w:t>
      </w:r>
      <w:r w:rsidR="00CE1800">
        <w:rPr>
          <w:rFonts w:ascii="宋体" w:eastAsia="宋体" w:hAnsi="宋体" w:cs="宋体" w:hint="eastAsia"/>
          <w:szCs w:val="21"/>
        </w:rPr>
        <w:t>多种形式；结合诊疗节点自动推送宣教内容（如术后护理、慢病管理</w:t>
      </w:r>
      <w:r w:rsidR="00DB28F1" w:rsidRPr="00CE1800">
        <w:rPr>
          <w:rFonts w:hint="eastAsia"/>
          <w:szCs w:val="21"/>
        </w:rPr>
        <w:t>，包含但不限于以下功能</w:t>
      </w:r>
      <w:r w:rsidR="00DB28F1">
        <w:rPr>
          <w:rFonts w:hint="eastAsia"/>
          <w:b/>
          <w:szCs w:val="21"/>
        </w:rPr>
        <w:t>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</w:t>
      </w:r>
      <w:r>
        <w:t>支持图文/视频发布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</w:t>
      </w:r>
      <w:r>
        <w:t>利用AI自动剪辑视频并生成标签分类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</w:t>
      </w:r>
      <w:r>
        <w:t>支持轮播图配置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4.评论管理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5.点赞收藏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6.关注医生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7.热搜词榜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8.管理患者/医生端用户画像（观看/收藏行为）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lastRenderedPageBreak/>
        <w:t>9.支持专家库建设与机构多租户配置</w:t>
      </w:r>
    </w:p>
    <w:p w:rsidR="00C537C0" w:rsidRDefault="00C537C0" w:rsidP="00CD5A72">
      <w:pPr>
        <w:spacing w:before="120" w:after="120"/>
        <w:jc w:val="left"/>
      </w:pPr>
      <w:r w:rsidRPr="006317AC">
        <w:rPr>
          <w:rFonts w:hint="eastAsia"/>
          <w:b/>
          <w:sz w:val="32"/>
          <w:szCs w:val="32"/>
        </w:rPr>
        <w:t>（九）</w:t>
      </w:r>
      <w:r w:rsidRPr="006317AC">
        <w:rPr>
          <w:b/>
          <w:sz w:val="32"/>
          <w:szCs w:val="32"/>
        </w:rPr>
        <w:t>运营管理平台</w:t>
      </w:r>
      <w:r w:rsidR="006317AC" w:rsidRPr="006317AC">
        <w:rPr>
          <w:b/>
          <w:szCs w:val="21"/>
        </w:rPr>
        <w:t>（</w:t>
      </w:r>
      <w:r w:rsidR="006317AC" w:rsidRPr="006317AC">
        <w:rPr>
          <w:rFonts w:ascii="宋体" w:eastAsia="宋体" w:hAnsi="宋体" w:cs="宋体" w:hint="eastAsia"/>
          <w:szCs w:val="21"/>
        </w:rPr>
        <w:t>核心功能设计：人员管理：记录医师线上接诊量、患者满意度等数据，生成个性化绩效报表。患者管理：建立患者满意度评价体系，支持就诊后即时评价，形成“评价-反馈-改进”闭环</w:t>
      </w:r>
      <w:r w:rsidR="00CD5A72">
        <w:rPr>
          <w:rFonts w:ascii="宋体" w:eastAsia="宋体" w:hAnsi="宋体" w:cs="宋体" w:hint="eastAsia"/>
          <w:szCs w:val="21"/>
        </w:rPr>
        <w:t>，包含但不限于以下功能</w:t>
      </w:r>
      <w:r w:rsidR="00D925D3">
        <w:rPr>
          <w:rFonts w:ascii="宋体" w:eastAsia="宋体" w:hAnsi="宋体" w:cs="宋体" w:hint="eastAsia"/>
          <w:szCs w:val="21"/>
        </w:rPr>
        <w:t>。</w:t>
      </w:r>
      <w:r w:rsidR="006317AC" w:rsidRPr="006317AC">
        <w:rPr>
          <w:b/>
          <w:szCs w:val="21"/>
        </w:rPr>
        <w:t>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1.统一维护科室/医生信息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2.统一维护医疗项目价格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3.排班管理（支持自主排班）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4.支持医院HIS诊断、处方、检查检验、用法用量等基础信息变化后同步到互联网医院系统中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5.订单管理：支持全量交易查询、处方/检查单追踪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6.实现互联网医院与HIS系统自动对账，支持异常单退款与核准处理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7.多维报表：涵盖问诊量、处方量、用户行为、满意度及实时交易看板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8.质量监管：全流程问诊留痕，支持管理部门抽查明细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9.黑名单管理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10.用户权限控制</w:t>
      </w:r>
    </w:p>
    <w:p w:rsidR="00C537C0" w:rsidRDefault="00C537C0" w:rsidP="00F24790">
      <w:pPr>
        <w:pStyle w:val="2"/>
        <w:spacing w:line="240" w:lineRule="auto"/>
      </w:pPr>
      <w:r>
        <w:rPr>
          <w:rFonts w:hint="eastAsia"/>
        </w:rPr>
        <w:t>（十）</w:t>
      </w:r>
      <w:r>
        <w:t>监管合规与系统集成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1.全自动上传医疗机构/人员信息、复诊订单、处方、病历、检验检查数据及不良事件上报，满足国家监管要求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2.会诊信息上传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3.预约情况监管数据上传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4.不良事件上报数据上传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5.服务评价数据上传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6.互联网诊疗投诉数据上传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7.支持对接国家医保在线支付平台接口，完成门诊挂号、门诊缴费的医保线上支付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8.实现与HIS系统在诊断、处方、号源等核心数据上的双向实时同步</w:t>
      </w:r>
    </w:p>
    <w:p w:rsidR="00C537C0" w:rsidRDefault="00C537C0" w:rsidP="00F24790">
      <w:pPr>
        <w:pStyle w:val="2"/>
        <w:spacing w:line="240" w:lineRule="auto"/>
      </w:pPr>
      <w:r>
        <w:rPr>
          <w:rFonts w:hint="eastAsia"/>
        </w:rPr>
        <w:t>（十一）</w:t>
      </w:r>
      <w:r>
        <w:t>系统安全与服务保障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1.支持患者端图文问题反馈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2.满意度调查问卷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3.自动统计分析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4.建立投诉处理闭环（查看/回复/下架）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5.实施黑名单策略（如频繁退号限制）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6.细粒度的角色权限管理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lastRenderedPageBreak/>
        <w:t>7.账号安全策略</w:t>
      </w:r>
    </w:p>
    <w:p w:rsidR="00C537C0" w:rsidRDefault="00C537C0" w:rsidP="00F24790">
      <w:pPr>
        <w:pStyle w:val="a5"/>
        <w:spacing w:line="240" w:lineRule="auto"/>
        <w:ind w:firstLine="0"/>
      </w:pPr>
      <w:r>
        <w:rPr>
          <w:rFonts w:hint="eastAsia"/>
        </w:rPr>
        <w:t>8.操作日志审计</w:t>
      </w:r>
    </w:p>
    <w:p w:rsidR="00D06BB8" w:rsidRDefault="00D06BB8" w:rsidP="00F24790">
      <w:pPr>
        <w:pStyle w:val="2"/>
        <w:spacing w:line="240" w:lineRule="auto"/>
      </w:pPr>
      <w:r>
        <w:rPr>
          <w:rFonts w:hint="eastAsia"/>
        </w:rPr>
        <w:t>（十二）互联网医院三级等保测评及安全设备</w:t>
      </w:r>
    </w:p>
    <w:p w:rsidR="00D06BB8" w:rsidRDefault="00D06BB8" w:rsidP="00F24790">
      <w:pPr>
        <w:pStyle w:val="a5"/>
        <w:spacing w:line="240" w:lineRule="auto"/>
        <w:ind w:firstLine="0"/>
      </w:pPr>
      <w:r>
        <w:rPr>
          <w:rFonts w:hint="eastAsia"/>
        </w:rPr>
        <w:t>1.提供硬件</w:t>
      </w:r>
    </w:p>
    <w:p w:rsidR="000518FA" w:rsidRPr="00E27438" w:rsidRDefault="000518FA" w:rsidP="00F24790">
      <w:pPr>
        <w:pStyle w:val="a5"/>
        <w:spacing w:line="240" w:lineRule="auto"/>
        <w:ind w:firstLine="0"/>
        <w:rPr>
          <w:rFonts w:hAnsi="宋体"/>
          <w:szCs w:val="21"/>
        </w:rPr>
      </w:pPr>
      <w:r w:rsidRPr="00E27438">
        <w:rPr>
          <w:rFonts w:hAnsi="宋体"/>
          <w:b/>
          <w:szCs w:val="21"/>
        </w:rPr>
        <w:t>服务器</w:t>
      </w:r>
      <w:r w:rsidRPr="00E27438">
        <w:rPr>
          <w:rFonts w:hAnsi="宋体"/>
          <w:szCs w:val="21"/>
        </w:rPr>
        <w:t>：具体数量和配置按供应商系统自行配置报价</w:t>
      </w:r>
    </w:p>
    <w:p w:rsidR="000518FA" w:rsidRPr="00E27438" w:rsidRDefault="000518FA" w:rsidP="00F24790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27438">
        <w:rPr>
          <w:rFonts w:ascii="宋体" w:eastAsia="宋体" w:hAnsi="宋体"/>
          <w:b/>
          <w:szCs w:val="21"/>
        </w:rPr>
        <w:t>防火墙</w:t>
      </w:r>
      <w:r w:rsidRPr="00E27438">
        <w:rPr>
          <w:rFonts w:ascii="宋体" w:eastAsia="宋体" w:hAnsi="宋体"/>
          <w:szCs w:val="21"/>
        </w:rPr>
        <w:t>：</w:t>
      </w:r>
      <w:r w:rsidR="00DE4D58" w:rsidRPr="00E27438">
        <w:rPr>
          <w:rFonts w:ascii="宋体" w:eastAsia="宋体" w:hAnsi="宋体" w:cs="宋体" w:hint="eastAsia"/>
          <w:color w:val="000000"/>
          <w:kern w:val="0"/>
          <w:szCs w:val="21"/>
        </w:rPr>
        <w:t>一台</w:t>
      </w:r>
      <w:r w:rsidR="00DE4D58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27438">
        <w:rPr>
          <w:rFonts w:ascii="宋体" w:eastAsia="宋体" w:hAnsi="宋体" w:cs="宋体" w:hint="eastAsia"/>
          <w:color w:val="000000"/>
          <w:kern w:val="0"/>
          <w:szCs w:val="21"/>
        </w:rPr>
        <w:t>网络层吞吐量12G，并发连接≥350万，每秒新建连接数18万；标准2U机箱，冗余电源；板载6个千兆电口，4个千兆光口，2个扩展插槽，1个Console口，2个USB接口，支持应用控制功能、URL过滤功能、病毒防护功能、入侵防御功能、威胁情报检测功能；含三年硬件维保服务和三年安全组合升级订阅服务（特征库升级服务）</w:t>
      </w:r>
      <w:r w:rsidR="00083421" w:rsidRPr="00E27438">
        <w:rPr>
          <w:rFonts w:ascii="宋体" w:eastAsia="宋体" w:hAnsi="宋体" w:cs="宋体" w:hint="eastAsia"/>
          <w:color w:val="000000"/>
          <w:kern w:val="0"/>
          <w:szCs w:val="21"/>
        </w:rPr>
        <w:t>,投标参数不得低于以上参数。</w:t>
      </w:r>
    </w:p>
    <w:p w:rsidR="00083421" w:rsidRPr="00E27438" w:rsidRDefault="000518FA" w:rsidP="00083421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27438">
        <w:rPr>
          <w:rFonts w:ascii="宋体" w:eastAsia="宋体" w:hAnsi="宋体"/>
          <w:b/>
          <w:szCs w:val="21"/>
        </w:rPr>
        <w:t>入侵防御</w:t>
      </w:r>
      <w:r w:rsidRPr="00E27438">
        <w:rPr>
          <w:rFonts w:ascii="宋体" w:eastAsia="宋体" w:hAnsi="宋体" w:hint="eastAsia"/>
          <w:szCs w:val="21"/>
        </w:rPr>
        <w:t>：</w:t>
      </w:r>
      <w:r w:rsidR="00DE4D58" w:rsidRPr="00E27438">
        <w:rPr>
          <w:rFonts w:ascii="宋体" w:eastAsia="宋体" w:hAnsi="宋体" w:cs="宋体" w:hint="eastAsia"/>
          <w:color w:val="000000"/>
          <w:kern w:val="0"/>
          <w:szCs w:val="21"/>
        </w:rPr>
        <w:t>一台</w:t>
      </w:r>
      <w:r w:rsidR="00DE4D58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27438">
        <w:rPr>
          <w:rFonts w:ascii="宋体" w:eastAsia="宋体" w:hAnsi="宋体" w:cs="宋体" w:hint="eastAsia"/>
          <w:color w:val="000000"/>
          <w:kern w:val="0"/>
          <w:szCs w:val="21"/>
        </w:rPr>
        <w:t>网络层吞吐量12G，IPS吞吐1.5G，并发连接≥300万，每秒新建连接数8万；标准2U机箱，单电源，4TB硬盘；板载8个千兆电口（支持2组bypass），2个千兆光口，2个万兆光口，2个扩展插槽（可选不同模块板卡组合），1个Console口，2个USB接口，支持液晶屏； 含三年入侵防御特征库）</w:t>
      </w:r>
      <w:r w:rsidR="00083421" w:rsidRPr="00E27438">
        <w:rPr>
          <w:rFonts w:ascii="宋体" w:eastAsia="宋体" w:hAnsi="宋体" w:cs="宋体" w:hint="eastAsia"/>
          <w:color w:val="000000"/>
          <w:kern w:val="0"/>
          <w:szCs w:val="21"/>
        </w:rPr>
        <w:t>，投标参数不得低于以上参数。</w:t>
      </w:r>
    </w:p>
    <w:p w:rsidR="00083421" w:rsidRPr="00E27438" w:rsidRDefault="000518FA" w:rsidP="00083421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27438">
        <w:rPr>
          <w:rFonts w:ascii="宋体" w:eastAsia="宋体" w:hAnsi="宋体" w:hint="eastAsia"/>
          <w:b/>
          <w:szCs w:val="21"/>
        </w:rPr>
        <w:t>安全</w:t>
      </w:r>
      <w:r w:rsidRPr="00E27438">
        <w:rPr>
          <w:rFonts w:ascii="宋体" w:eastAsia="宋体" w:hAnsi="宋体"/>
          <w:b/>
          <w:szCs w:val="21"/>
        </w:rPr>
        <w:t>隔离网闸：</w:t>
      </w:r>
      <w:r w:rsidR="00DE4D58" w:rsidRPr="00E27438">
        <w:rPr>
          <w:rFonts w:ascii="宋体" w:eastAsia="宋体" w:hAnsi="宋体" w:cs="宋体" w:hint="eastAsia"/>
          <w:color w:val="000000"/>
          <w:kern w:val="0"/>
          <w:szCs w:val="21"/>
        </w:rPr>
        <w:t>一台</w:t>
      </w:r>
      <w:r w:rsidR="00DE4D58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27438">
        <w:rPr>
          <w:rFonts w:ascii="宋体" w:eastAsia="宋体" w:hAnsi="宋体" w:cs="宋体" w:hint="eastAsia"/>
          <w:color w:val="000000"/>
          <w:kern w:val="0"/>
          <w:szCs w:val="21"/>
        </w:rPr>
        <w:t>应用层吞吐≥600Mbps ，应用层并发连接≥8万条，视频并发数≥220路（2M码流）；硬件配置：2U机箱，单电源；支持液晶面板 ；内网接口：6个10/100/1000Base-T端口，2个 SFP插槽，1个Console口，2个USB口； 外网接口：6个10/100/1000Base-T端口，2个SFP插槽，1个Console口，2个USB口；包含三年维保；</w:t>
      </w:r>
      <w:r w:rsidR="00083421" w:rsidRPr="00E27438">
        <w:rPr>
          <w:rFonts w:ascii="宋体" w:eastAsia="宋体" w:hAnsi="宋体" w:cs="宋体" w:hint="eastAsia"/>
          <w:color w:val="000000"/>
          <w:kern w:val="0"/>
          <w:szCs w:val="21"/>
        </w:rPr>
        <w:t>投标参数不得低于以上参数。</w:t>
      </w:r>
    </w:p>
    <w:p w:rsidR="00083421" w:rsidRPr="00E27438" w:rsidRDefault="000518FA" w:rsidP="00083421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27438">
        <w:rPr>
          <w:rFonts w:ascii="宋体" w:eastAsia="宋体" w:hAnsi="宋体"/>
          <w:b/>
          <w:szCs w:val="21"/>
        </w:rPr>
        <w:t>威胁监测分析：</w:t>
      </w:r>
      <w:r w:rsidRPr="00E27438">
        <w:rPr>
          <w:rFonts w:ascii="宋体" w:eastAsia="宋体" w:hAnsi="宋体" w:cs="宋体" w:hint="eastAsia"/>
          <w:color w:val="000000"/>
          <w:kern w:val="0"/>
          <w:szCs w:val="21"/>
        </w:rPr>
        <w:t>一台</w:t>
      </w:r>
      <w:r w:rsidR="00DE4D58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27438">
        <w:rPr>
          <w:rFonts w:ascii="宋体" w:eastAsia="宋体" w:hAnsi="宋体" w:cs="宋体" w:hint="eastAsia"/>
          <w:color w:val="000000"/>
          <w:kern w:val="0"/>
          <w:szCs w:val="21"/>
        </w:rPr>
        <w:t>4*GE电口，4TB SATA 企业级硬盘，单电源。包含基础系统软件一套，包括网页漏洞利用检测、webshell上传检测、网络攻击检测、威胁情报检测功能，提供离线pcap包导入检测、基础旁路阻断和基础SSL解密功能。含三年威胁情报与检测引擎规则升级授权，自授权导入之日起开始计算。含三年产品标准维保服务，自发货之日起开始计算</w:t>
      </w:r>
      <w:r w:rsidRPr="00E27438">
        <w:rPr>
          <w:rFonts w:ascii="宋体" w:eastAsia="宋体" w:hAnsi="宋体" w:cs="宋体" w:hint="eastAsia"/>
          <w:color w:val="000000"/>
          <w:kern w:val="0"/>
          <w:szCs w:val="21"/>
        </w:rPr>
        <w:br/>
        <w:t>高级扩展功能模块，包括威胁感知，威胁狩猎，响应处置，态势大屏等高级功能</w:t>
      </w:r>
      <w:r w:rsidR="00083421" w:rsidRPr="00E27438">
        <w:rPr>
          <w:rFonts w:ascii="宋体" w:eastAsia="宋体" w:hAnsi="宋体" w:cs="宋体" w:hint="eastAsia"/>
          <w:color w:val="000000"/>
          <w:kern w:val="0"/>
          <w:szCs w:val="21"/>
        </w:rPr>
        <w:t>，投标参数不得低于以上参数。</w:t>
      </w:r>
    </w:p>
    <w:p w:rsidR="00D06BB8" w:rsidRPr="00E27438" w:rsidRDefault="003E6653" w:rsidP="00F24790">
      <w:pPr>
        <w:pStyle w:val="a5"/>
        <w:spacing w:line="240" w:lineRule="auto"/>
        <w:ind w:firstLine="0"/>
        <w:rPr>
          <w:rFonts w:hAnsi="宋体"/>
          <w:szCs w:val="21"/>
        </w:rPr>
      </w:pPr>
      <w:r w:rsidRPr="00E27438">
        <w:rPr>
          <w:rFonts w:hAnsi="宋体"/>
          <w:b/>
          <w:szCs w:val="21"/>
        </w:rPr>
        <w:t>服务器安全</w:t>
      </w:r>
      <w:r w:rsidR="003E1955" w:rsidRPr="00E27438">
        <w:rPr>
          <w:rFonts w:hAnsi="宋体"/>
          <w:b/>
          <w:szCs w:val="21"/>
        </w:rPr>
        <w:t>锁</w:t>
      </w:r>
      <w:r w:rsidRPr="00E27438">
        <w:rPr>
          <w:rFonts w:hAnsi="宋体"/>
          <w:b/>
          <w:szCs w:val="21"/>
        </w:rPr>
        <w:t>管理</w:t>
      </w:r>
      <w:r w:rsidR="000518FA" w:rsidRPr="00E27438">
        <w:rPr>
          <w:rFonts w:hAnsi="宋体"/>
          <w:b/>
          <w:szCs w:val="21"/>
        </w:rPr>
        <w:t>系统</w:t>
      </w:r>
      <w:r w:rsidR="000518FA" w:rsidRPr="00E27438">
        <w:rPr>
          <w:rFonts w:hAnsi="宋体"/>
          <w:szCs w:val="21"/>
        </w:rPr>
        <w:t>（授权点位数按互联网医院系统实现产生服务器点</w:t>
      </w:r>
      <w:r w:rsidRPr="00E27438">
        <w:rPr>
          <w:rFonts w:hAnsi="宋体" w:hint="eastAsia"/>
          <w:szCs w:val="21"/>
        </w:rPr>
        <w:t>位</w:t>
      </w:r>
      <w:r w:rsidR="000518FA" w:rsidRPr="00E27438">
        <w:rPr>
          <w:rFonts w:hAnsi="宋体" w:hint="eastAsia"/>
          <w:szCs w:val="21"/>
        </w:rPr>
        <w:t>数配置）</w:t>
      </w:r>
    </w:p>
    <w:p w:rsidR="002F7FBC" w:rsidRPr="00E27438" w:rsidRDefault="002F7FBC" w:rsidP="00F24790">
      <w:pPr>
        <w:pStyle w:val="a5"/>
        <w:spacing w:line="240" w:lineRule="auto"/>
        <w:ind w:firstLine="0"/>
        <w:rPr>
          <w:rFonts w:hAnsi="宋体"/>
          <w:szCs w:val="21"/>
        </w:rPr>
      </w:pPr>
      <w:r w:rsidRPr="00E27438">
        <w:rPr>
          <w:rFonts w:hAnsi="宋体" w:hint="eastAsia"/>
          <w:szCs w:val="21"/>
        </w:rPr>
        <w:t>2、</w:t>
      </w:r>
      <w:r w:rsidR="000518FA" w:rsidRPr="00E27438">
        <w:rPr>
          <w:rFonts w:hAnsi="宋体" w:hint="eastAsia"/>
          <w:szCs w:val="21"/>
        </w:rPr>
        <w:t>互联网医院</w:t>
      </w:r>
      <w:r w:rsidRPr="00E27438">
        <w:rPr>
          <w:rFonts w:hAnsi="宋体" w:hint="eastAsia"/>
          <w:szCs w:val="21"/>
        </w:rPr>
        <w:t>三级网络安全等级保护测评</w:t>
      </w:r>
      <w:r w:rsidR="00DE4D58">
        <w:rPr>
          <w:rFonts w:hAnsi="宋体" w:hint="eastAsia"/>
          <w:szCs w:val="21"/>
        </w:rPr>
        <w:t>*1</w:t>
      </w:r>
    </w:p>
    <w:p w:rsidR="002F7FBC" w:rsidRPr="00E27438" w:rsidRDefault="002F7FBC" w:rsidP="00F24790">
      <w:pPr>
        <w:pStyle w:val="2"/>
        <w:spacing w:line="240" w:lineRule="auto"/>
        <w:rPr>
          <w:sz w:val="21"/>
          <w:szCs w:val="21"/>
        </w:rPr>
      </w:pPr>
      <w:r w:rsidRPr="00E27438">
        <w:rPr>
          <w:rFonts w:hint="eastAsia"/>
          <w:sz w:val="21"/>
          <w:szCs w:val="21"/>
        </w:rPr>
        <w:t>（十三）与HIS、LIS、PACS、EMR接口</w:t>
      </w:r>
    </w:p>
    <w:p w:rsidR="002F7FBC" w:rsidRPr="00E27438" w:rsidRDefault="003E1955" w:rsidP="00F24790">
      <w:pPr>
        <w:pStyle w:val="a5"/>
        <w:spacing w:line="240" w:lineRule="auto"/>
        <w:ind w:firstLine="0"/>
        <w:rPr>
          <w:rFonts w:hAnsi="宋体"/>
          <w:szCs w:val="21"/>
        </w:rPr>
      </w:pPr>
      <w:r w:rsidRPr="00E27438">
        <w:rPr>
          <w:rFonts w:hAnsi="宋体" w:hint="eastAsia"/>
          <w:szCs w:val="21"/>
        </w:rPr>
        <w:t>1、</w:t>
      </w:r>
      <w:r w:rsidR="000518FA" w:rsidRPr="00E27438">
        <w:rPr>
          <w:rFonts w:hAnsi="宋体"/>
          <w:szCs w:val="21"/>
        </w:rPr>
        <w:t>与院内相关</w:t>
      </w:r>
      <w:r w:rsidR="000518FA" w:rsidRPr="00E27438">
        <w:rPr>
          <w:rFonts w:hAnsi="宋体" w:hint="eastAsia"/>
          <w:szCs w:val="21"/>
        </w:rPr>
        <w:t>所有信息系统接口费用由中标供应商承担</w:t>
      </w:r>
    </w:p>
    <w:p w:rsidR="00C537C0" w:rsidRPr="00E27438" w:rsidRDefault="00C537C0" w:rsidP="00F24790">
      <w:pPr>
        <w:pStyle w:val="a5"/>
        <w:spacing w:line="240" w:lineRule="auto"/>
        <w:ind w:firstLineChars="200" w:firstLine="420"/>
        <w:rPr>
          <w:rFonts w:hAnsi="宋体"/>
          <w:szCs w:val="21"/>
        </w:rPr>
      </w:pPr>
      <w:r w:rsidRPr="00E27438">
        <w:rPr>
          <w:rFonts w:hAnsi="宋体"/>
          <w:szCs w:val="21"/>
        </w:rPr>
        <w:t>以上为七台河市人民医院互联网医院功能建设的具体需求内容，请各供应商根据上述内容进行报价。</w:t>
      </w:r>
    </w:p>
    <w:p w:rsidR="00C537C0" w:rsidRPr="00E27438" w:rsidRDefault="003E6653" w:rsidP="00F24790">
      <w:pPr>
        <w:pStyle w:val="a5"/>
        <w:spacing w:line="240" w:lineRule="auto"/>
        <w:rPr>
          <w:rFonts w:hAnsi="宋体"/>
          <w:szCs w:val="21"/>
        </w:rPr>
      </w:pPr>
      <w:r w:rsidRPr="00E27438">
        <w:rPr>
          <w:rFonts w:hAnsi="宋体" w:hint="eastAsia"/>
          <w:szCs w:val="21"/>
        </w:rPr>
        <w:t xml:space="preserve">   </w:t>
      </w:r>
    </w:p>
    <w:p w:rsidR="00C36AF2" w:rsidRPr="00E27438" w:rsidRDefault="000E7B7A" w:rsidP="000E7B7A">
      <w:pPr>
        <w:jc w:val="right"/>
        <w:rPr>
          <w:rFonts w:ascii="宋体" w:eastAsia="宋体" w:hAnsi="宋体"/>
          <w:szCs w:val="21"/>
        </w:rPr>
      </w:pPr>
      <w:r w:rsidRPr="00E27438">
        <w:rPr>
          <w:rFonts w:ascii="宋体" w:eastAsia="宋体" w:hAnsi="宋体" w:hint="eastAsia"/>
          <w:szCs w:val="21"/>
        </w:rPr>
        <w:t>2026-3-2</w:t>
      </w:r>
      <w:r w:rsidR="00CB21F6">
        <w:rPr>
          <w:rFonts w:ascii="宋体" w:eastAsia="宋体" w:hAnsi="宋体" w:hint="eastAsia"/>
          <w:szCs w:val="21"/>
        </w:rPr>
        <w:t>4</w:t>
      </w:r>
    </w:p>
    <w:sectPr w:rsidR="00C36AF2" w:rsidRPr="00E27438" w:rsidSect="0049209D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69D" w:rsidRDefault="0001669D" w:rsidP="00C537C0">
      <w:r>
        <w:separator/>
      </w:r>
    </w:p>
  </w:endnote>
  <w:endnote w:type="continuationSeparator" w:id="1">
    <w:p w:rsidR="0001669D" w:rsidRDefault="0001669D" w:rsidP="00C5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69D" w:rsidRDefault="0001669D" w:rsidP="00C537C0">
      <w:r>
        <w:separator/>
      </w:r>
    </w:p>
  </w:footnote>
  <w:footnote w:type="continuationSeparator" w:id="1">
    <w:p w:rsidR="0001669D" w:rsidRDefault="0001669D" w:rsidP="00C53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E6458"/>
    <w:multiLevelType w:val="singleLevel"/>
    <w:tmpl w:val="69BE645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7C0"/>
    <w:rsid w:val="000138B5"/>
    <w:rsid w:val="0001669D"/>
    <w:rsid w:val="000518FA"/>
    <w:rsid w:val="000757DD"/>
    <w:rsid w:val="00083421"/>
    <w:rsid w:val="000E7B7A"/>
    <w:rsid w:val="0017751E"/>
    <w:rsid w:val="001848E8"/>
    <w:rsid w:val="001C262C"/>
    <w:rsid w:val="002F7FBC"/>
    <w:rsid w:val="00385303"/>
    <w:rsid w:val="003E1955"/>
    <w:rsid w:val="003E6653"/>
    <w:rsid w:val="005439DB"/>
    <w:rsid w:val="0061669C"/>
    <w:rsid w:val="006258B6"/>
    <w:rsid w:val="006317AC"/>
    <w:rsid w:val="006F03F9"/>
    <w:rsid w:val="006F7EC2"/>
    <w:rsid w:val="0079107F"/>
    <w:rsid w:val="00883D2F"/>
    <w:rsid w:val="008C0165"/>
    <w:rsid w:val="0099576A"/>
    <w:rsid w:val="009A73F3"/>
    <w:rsid w:val="009D4605"/>
    <w:rsid w:val="00A22E7E"/>
    <w:rsid w:val="00A93820"/>
    <w:rsid w:val="00AD02C1"/>
    <w:rsid w:val="00C26F6E"/>
    <w:rsid w:val="00C36AF2"/>
    <w:rsid w:val="00C537C0"/>
    <w:rsid w:val="00C750E6"/>
    <w:rsid w:val="00CB21F6"/>
    <w:rsid w:val="00CD5A72"/>
    <w:rsid w:val="00CD5CDF"/>
    <w:rsid w:val="00CE1800"/>
    <w:rsid w:val="00D06BB8"/>
    <w:rsid w:val="00D925D3"/>
    <w:rsid w:val="00DA316E"/>
    <w:rsid w:val="00DB28F1"/>
    <w:rsid w:val="00DD311C"/>
    <w:rsid w:val="00DE4D58"/>
    <w:rsid w:val="00E02FF9"/>
    <w:rsid w:val="00E27438"/>
    <w:rsid w:val="00F14813"/>
    <w:rsid w:val="00F24790"/>
    <w:rsid w:val="00F8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6E"/>
    <w:pPr>
      <w:widowControl w:val="0"/>
      <w:jc w:val="both"/>
    </w:pPr>
  </w:style>
  <w:style w:type="paragraph" w:styleId="1">
    <w:name w:val="heading 1"/>
    <w:next w:val="a"/>
    <w:link w:val="1Char"/>
    <w:qFormat/>
    <w:rsid w:val="00C537C0"/>
    <w:pPr>
      <w:widowControl w:val="0"/>
      <w:spacing w:before="380" w:after="140" w:line="288" w:lineRule="auto"/>
      <w:outlineLvl w:val="0"/>
    </w:pPr>
    <w:rPr>
      <w:rFonts w:ascii="宋体" w:eastAsia="宋体" w:hAnsi="宋体" w:cs="宋体"/>
      <w:b/>
      <w:kern w:val="0"/>
      <w:sz w:val="30"/>
      <w:szCs w:val="30"/>
    </w:rPr>
  </w:style>
  <w:style w:type="paragraph" w:styleId="2">
    <w:name w:val="heading 2"/>
    <w:next w:val="a"/>
    <w:link w:val="2Char"/>
    <w:unhideWhenUsed/>
    <w:qFormat/>
    <w:rsid w:val="00C537C0"/>
    <w:pPr>
      <w:widowControl w:val="0"/>
      <w:spacing w:before="320" w:after="120" w:line="288" w:lineRule="auto"/>
      <w:outlineLvl w:val="1"/>
    </w:pPr>
    <w:rPr>
      <w:rFonts w:ascii="宋体" w:eastAsia="宋体" w:hAnsi="宋体" w:cs="宋体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7C0"/>
    <w:rPr>
      <w:sz w:val="18"/>
      <w:szCs w:val="18"/>
    </w:rPr>
  </w:style>
  <w:style w:type="character" w:customStyle="1" w:styleId="1Char">
    <w:name w:val="标题 1 Char"/>
    <w:basedOn w:val="a0"/>
    <w:link w:val="1"/>
    <w:rsid w:val="00C537C0"/>
    <w:rPr>
      <w:rFonts w:ascii="宋体" w:eastAsia="宋体" w:hAnsi="宋体" w:cs="宋体"/>
      <w:b/>
      <w:kern w:val="0"/>
      <w:sz w:val="30"/>
      <w:szCs w:val="30"/>
    </w:rPr>
  </w:style>
  <w:style w:type="character" w:customStyle="1" w:styleId="2Char">
    <w:name w:val="标题 2 Char"/>
    <w:basedOn w:val="a0"/>
    <w:link w:val="2"/>
    <w:rsid w:val="00C537C0"/>
    <w:rPr>
      <w:rFonts w:ascii="宋体" w:eastAsia="宋体" w:hAnsi="宋体" w:cs="宋体"/>
      <w:b/>
      <w:kern w:val="0"/>
      <w:sz w:val="28"/>
      <w:szCs w:val="28"/>
    </w:rPr>
  </w:style>
  <w:style w:type="paragraph" w:styleId="a5">
    <w:name w:val="Body Text"/>
    <w:link w:val="Char1"/>
    <w:rsid w:val="00C537C0"/>
    <w:pPr>
      <w:widowControl w:val="0"/>
      <w:spacing w:before="120" w:after="120" w:line="288" w:lineRule="auto"/>
      <w:ind w:firstLine="500"/>
    </w:pPr>
    <w:rPr>
      <w:rFonts w:ascii="宋体" w:eastAsia="宋体" w:hAnsi="Calibri" w:cs="Times New Roman"/>
      <w:kern w:val="0"/>
      <w:szCs w:val="20"/>
    </w:rPr>
  </w:style>
  <w:style w:type="character" w:customStyle="1" w:styleId="Char1">
    <w:name w:val="正文文本 Char"/>
    <w:basedOn w:val="a0"/>
    <w:link w:val="a5"/>
    <w:rsid w:val="00C537C0"/>
    <w:rPr>
      <w:rFonts w:ascii="宋体" w:eastAsia="宋体" w:hAnsi="Calibri" w:cs="Times New Roman"/>
      <w:kern w:val="0"/>
      <w:szCs w:val="20"/>
    </w:rPr>
  </w:style>
  <w:style w:type="paragraph" w:styleId="a6">
    <w:name w:val="Title"/>
    <w:link w:val="Char2"/>
    <w:qFormat/>
    <w:rsid w:val="00C537C0"/>
    <w:pPr>
      <w:widowControl w:val="0"/>
      <w:spacing w:before="480" w:after="480" w:line="288" w:lineRule="auto"/>
      <w:jc w:val="center"/>
    </w:pPr>
    <w:rPr>
      <w:rFonts w:ascii="宋体" w:eastAsia="宋体" w:hAnsi="宋体" w:cs="宋体"/>
      <w:b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C537C0"/>
    <w:rPr>
      <w:rFonts w:ascii="宋体" w:eastAsia="宋体" w:hAnsi="宋体" w:cs="宋体"/>
      <w:b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5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2026-03-17T01:53:00Z</dcterms:created>
  <dcterms:modified xsi:type="dcterms:W3CDTF">2026-03-25T02:57:00Z</dcterms:modified>
</cp:coreProperties>
</file>